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32E9" w14:textId="77777777" w:rsidR="00CE2103" w:rsidRPr="009B165A" w:rsidRDefault="00CE2103">
      <w:pPr>
        <w:pStyle w:val="Title"/>
        <w:rPr>
          <w:rFonts w:ascii="Perpetua Titling MT" w:hAnsi="Perpetua Titling MT"/>
        </w:rPr>
      </w:pPr>
      <w:smartTag w:uri="urn:schemas-microsoft-com:office:smarttags" w:element="place">
        <w:smartTag w:uri="urn:schemas-microsoft-com:office:smarttags" w:element="PlaceName">
          <w:r w:rsidRPr="009B165A">
            <w:rPr>
              <w:rFonts w:ascii="Perpetua Titling MT" w:hAnsi="Perpetua Titling MT"/>
            </w:rPr>
            <w:t>CRANLEIGH</w:t>
          </w:r>
        </w:smartTag>
        <w:r w:rsidRPr="009B165A">
          <w:rPr>
            <w:rFonts w:ascii="Perpetua Titling MT" w:hAnsi="Perpetua Titling MT"/>
          </w:rPr>
          <w:t xml:space="preserve"> </w:t>
        </w:r>
        <w:smartTag w:uri="urn:schemas-microsoft-com:office:smarttags" w:element="PlaceType">
          <w:r w:rsidRPr="009B165A">
            <w:rPr>
              <w:rFonts w:ascii="Perpetua Titling MT" w:hAnsi="Perpetua Titling MT"/>
            </w:rPr>
            <w:t>GARDENS</w:t>
          </w:r>
        </w:smartTag>
      </w:smartTag>
      <w:r w:rsidRPr="009B165A">
        <w:rPr>
          <w:rFonts w:ascii="Perpetua Titling MT" w:hAnsi="Perpetua Titling MT"/>
        </w:rPr>
        <w:t xml:space="preserve"> MEDICAL CENTRE</w:t>
      </w:r>
    </w:p>
    <w:p w14:paraId="4DC4D5D5" w14:textId="77777777" w:rsidR="00CE2103" w:rsidRPr="009B165A" w:rsidRDefault="00CE2103">
      <w:pPr>
        <w:jc w:val="center"/>
        <w:rPr>
          <w:rFonts w:ascii="Perpetua Titling MT" w:hAnsi="Perpetua Titling MT"/>
          <w:b/>
          <w:bCs/>
        </w:rPr>
      </w:pPr>
      <w:r w:rsidRPr="009B165A">
        <w:rPr>
          <w:rFonts w:ascii="Perpetua Titling MT" w:hAnsi="Perpetua Titling MT"/>
          <w:b/>
          <w:bCs/>
        </w:rPr>
        <w:t>MINOR SURGERY CONSENT FORM</w:t>
      </w:r>
    </w:p>
    <w:p w14:paraId="134C2745" w14:textId="77777777" w:rsidR="00CE2103" w:rsidRPr="009B165A" w:rsidRDefault="00CE2103">
      <w:pPr>
        <w:rPr>
          <w:rFonts w:ascii="Perpetua" w:hAnsi="Perpetua"/>
        </w:rPr>
      </w:pPr>
    </w:p>
    <w:p w14:paraId="6B8B4234" w14:textId="77777777" w:rsidR="00CE2103" w:rsidRPr="002617EF" w:rsidRDefault="002617EF" w:rsidP="002617EF">
      <w:p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Dr Dillon</w:t>
      </w:r>
      <w:r w:rsidR="00D90CDC" w:rsidRPr="002617EF">
        <w:rPr>
          <w:rFonts w:ascii="Perpetua" w:hAnsi="Perpetua"/>
          <w:sz w:val="24"/>
          <w:szCs w:val="24"/>
        </w:rPr>
        <w:t>, assisted by a health care assistant, will be carrying out this procedure.</w:t>
      </w:r>
    </w:p>
    <w:p w14:paraId="5877B150" w14:textId="77777777" w:rsidR="002617EF" w:rsidRPr="002617EF" w:rsidRDefault="00CE2103" w:rsidP="002617EF">
      <w:p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There are a few points that should be considered by patients:</w:t>
      </w:r>
    </w:p>
    <w:p w14:paraId="02DA1D9D" w14:textId="77777777" w:rsidR="00CE2103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The decision to perform a minor surgery procedure will come from discussion between the patient and their doctor taking into account whether there is a real need to intervene, the patient’s eligibility to undergo procedures under local anaesthesia and the patient’s ability to give informed consent.</w:t>
      </w:r>
    </w:p>
    <w:p w14:paraId="04AEB175" w14:textId="77777777" w:rsidR="002617EF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 xml:space="preserve">The doctor </w:t>
      </w:r>
      <w:r w:rsidR="00D90CDC" w:rsidRPr="002617EF">
        <w:rPr>
          <w:rFonts w:ascii="Perpetua" w:hAnsi="Perpetua"/>
          <w:sz w:val="24"/>
          <w:szCs w:val="24"/>
        </w:rPr>
        <w:t>has</w:t>
      </w:r>
      <w:r w:rsidRPr="002617EF">
        <w:rPr>
          <w:rFonts w:ascii="Perpetua" w:hAnsi="Perpetua"/>
          <w:sz w:val="24"/>
          <w:szCs w:val="24"/>
        </w:rPr>
        <w:t xml:space="preserve"> explain</w:t>
      </w:r>
      <w:r w:rsidR="00D90CDC" w:rsidRPr="002617EF">
        <w:rPr>
          <w:rFonts w:ascii="Perpetua" w:hAnsi="Perpetua"/>
          <w:sz w:val="24"/>
          <w:szCs w:val="24"/>
        </w:rPr>
        <w:t>ed</w:t>
      </w:r>
      <w:r w:rsidRPr="002617EF">
        <w:rPr>
          <w:rFonts w:ascii="Perpetua" w:hAnsi="Perpetua"/>
          <w:sz w:val="24"/>
          <w:szCs w:val="24"/>
        </w:rPr>
        <w:t xml:space="preserve"> the procedure includ</w:t>
      </w:r>
      <w:r w:rsidR="00D90CDC" w:rsidRPr="002617EF">
        <w:rPr>
          <w:rFonts w:ascii="Perpetua" w:hAnsi="Perpetua"/>
          <w:sz w:val="24"/>
          <w:szCs w:val="24"/>
        </w:rPr>
        <w:t>ing</w:t>
      </w:r>
      <w:r w:rsidRPr="002617EF">
        <w:rPr>
          <w:rFonts w:ascii="Perpetua" w:hAnsi="Perpetua"/>
          <w:sz w:val="24"/>
          <w:szCs w:val="24"/>
        </w:rPr>
        <w:t xml:space="preserve"> the anaesthetic technique, type of wound, stitches and aftercare</w:t>
      </w:r>
    </w:p>
    <w:p w14:paraId="3CDA896F" w14:textId="77777777" w:rsidR="00CE2103" w:rsidRPr="002617EF" w:rsidRDefault="00CE2103" w:rsidP="002617EF">
      <w:pPr>
        <w:numPr>
          <w:ilvl w:val="0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Patient are only expected to consent to the procedure if they understand:</w:t>
      </w:r>
    </w:p>
    <w:p w14:paraId="26D72D13" w14:textId="77777777" w:rsidR="00CE2103" w:rsidRPr="002617EF" w:rsidRDefault="00CE2103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Why the procedure is needed</w:t>
      </w:r>
    </w:p>
    <w:p w14:paraId="27E90094" w14:textId="77777777" w:rsidR="002617EF" w:rsidRPr="002617EF" w:rsidRDefault="002617EF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Potential complications of the operation</w:t>
      </w:r>
    </w:p>
    <w:p w14:paraId="30C7FCF7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 xml:space="preserve">Wound infection </w:t>
      </w:r>
    </w:p>
    <w:p w14:paraId="03406959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Flap necrosis/delayed healing</w:t>
      </w:r>
    </w:p>
    <w:p w14:paraId="59163819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b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 xml:space="preserve">Bleeding and bruising  </w:t>
      </w:r>
    </w:p>
    <w:p w14:paraId="4472FCD6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Scar</w:t>
      </w:r>
      <w:r w:rsidRPr="002617EF">
        <w:rPr>
          <w:rFonts w:ascii="Perpetua" w:hAnsi="Perpetua"/>
          <w:sz w:val="24"/>
          <w:szCs w:val="24"/>
        </w:rPr>
        <w:t>- This is not always predictable as healing process differs between patients. In a few rare cases scarring can appear worse than the original lesion due to hypertrophic scars (the body making too much scar tissue)</w:t>
      </w:r>
    </w:p>
    <w:p w14:paraId="0A5A81DA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Altered sensation</w:t>
      </w:r>
      <w:r w:rsidRPr="002617EF">
        <w:rPr>
          <w:rFonts w:ascii="Perpetua" w:hAnsi="Perpetua"/>
          <w:sz w:val="24"/>
          <w:szCs w:val="24"/>
        </w:rPr>
        <w:t xml:space="preserve"> to the skin and in rare cases </w:t>
      </w:r>
      <w:r w:rsidRPr="002617EF">
        <w:rPr>
          <w:rFonts w:ascii="Perpetua" w:hAnsi="Perpetua"/>
          <w:b/>
          <w:sz w:val="24"/>
          <w:szCs w:val="24"/>
        </w:rPr>
        <w:t>damage to nerves</w:t>
      </w:r>
    </w:p>
    <w:p w14:paraId="4D342F15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Incomplete removal</w:t>
      </w:r>
      <w:r w:rsidRPr="002617EF">
        <w:rPr>
          <w:rFonts w:ascii="Perpetua" w:hAnsi="Perpetua"/>
          <w:sz w:val="24"/>
          <w:szCs w:val="24"/>
        </w:rPr>
        <w:t xml:space="preserve"> (this may or may not require further surgery) </w:t>
      </w:r>
    </w:p>
    <w:p w14:paraId="65FF1CE2" w14:textId="77777777" w:rsidR="002617EF" w:rsidRPr="002617EF" w:rsidRDefault="002617EF" w:rsidP="002617EF">
      <w:pPr>
        <w:numPr>
          <w:ilvl w:val="2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b/>
          <w:sz w:val="24"/>
          <w:szCs w:val="24"/>
        </w:rPr>
        <w:t>Further surgery</w:t>
      </w:r>
      <w:r w:rsidRPr="002617EF">
        <w:rPr>
          <w:rFonts w:ascii="Perpetua" w:hAnsi="Perpetua"/>
          <w:sz w:val="24"/>
          <w:szCs w:val="24"/>
        </w:rPr>
        <w:t xml:space="preserve"> if the lesion is more sinister than expected</w:t>
      </w:r>
    </w:p>
    <w:p w14:paraId="0703E54B" w14:textId="77777777" w:rsidR="00CE2103" w:rsidRPr="002617EF" w:rsidRDefault="00CE2103" w:rsidP="002617EF">
      <w:pPr>
        <w:numPr>
          <w:ilvl w:val="1"/>
          <w:numId w:val="1"/>
        </w:numP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 xml:space="preserve">Patients are expected to follow instructions given to care for the wound </w:t>
      </w:r>
      <w:r w:rsidR="002617EF" w:rsidRPr="002617EF">
        <w:rPr>
          <w:rFonts w:ascii="Perpetua" w:hAnsi="Perpetua"/>
          <w:sz w:val="24"/>
          <w:szCs w:val="24"/>
        </w:rPr>
        <w:t>to help avoid complications</w:t>
      </w:r>
    </w:p>
    <w:p w14:paraId="3B8023E5" w14:textId="77777777" w:rsidR="002617EF" w:rsidRPr="002617EF" w:rsidRDefault="002617EF" w:rsidP="002617EF">
      <w:pPr>
        <w:numPr>
          <w:ilvl w:val="1"/>
          <w:numId w:val="1"/>
        </w:numPr>
        <w:pBdr>
          <w:bottom w:val="single" w:sz="6" w:space="1" w:color="auto"/>
        </w:pBdr>
        <w:jc w:val="both"/>
        <w:rPr>
          <w:rFonts w:ascii="Perpetua" w:hAnsi="Perpetua"/>
          <w:sz w:val="24"/>
          <w:szCs w:val="24"/>
        </w:rPr>
      </w:pPr>
      <w:r w:rsidRPr="002617EF">
        <w:rPr>
          <w:rFonts w:ascii="Perpetua" w:hAnsi="Perpetua"/>
          <w:sz w:val="24"/>
          <w:szCs w:val="24"/>
        </w:rPr>
        <w:t>Follow suggested t</w:t>
      </w:r>
      <w:r w:rsidR="00CE2103" w:rsidRPr="002617EF">
        <w:rPr>
          <w:rFonts w:ascii="Perpetua" w:hAnsi="Perpetua"/>
          <w:sz w:val="24"/>
          <w:szCs w:val="24"/>
        </w:rPr>
        <w:t>ime for the removal of the stitches (if applicable)</w:t>
      </w:r>
    </w:p>
    <w:p w14:paraId="3DEDE421" w14:textId="77777777" w:rsidR="002617EF" w:rsidRDefault="002617EF" w:rsidP="002617EF">
      <w:pPr>
        <w:jc w:val="both"/>
        <w:rPr>
          <w:rFonts w:ascii="Perpetua" w:hAnsi="Perpetua"/>
        </w:rPr>
      </w:pPr>
    </w:p>
    <w:p w14:paraId="6A559AF4" w14:textId="77777777" w:rsidR="002617EF" w:rsidRDefault="002617EF">
      <w:pPr>
        <w:rPr>
          <w:rFonts w:ascii="Perpetua" w:hAnsi="Perpetua"/>
        </w:rPr>
      </w:pPr>
    </w:p>
    <w:p w14:paraId="71268217" w14:textId="77777777" w:rsidR="002617EF" w:rsidRDefault="002617EF">
      <w:pPr>
        <w:rPr>
          <w:rFonts w:ascii="Perpetua" w:hAnsi="Perpetua"/>
        </w:rPr>
      </w:pPr>
    </w:p>
    <w:p w14:paraId="6D59AB6E" w14:textId="77777777" w:rsidR="002617EF" w:rsidRDefault="002617EF">
      <w:pPr>
        <w:rPr>
          <w:rFonts w:ascii="Perpetua" w:hAnsi="Perpetua"/>
        </w:rPr>
      </w:pPr>
    </w:p>
    <w:p w14:paraId="24129D90" w14:textId="77777777" w:rsidR="009B165A" w:rsidRPr="002617EF" w:rsidRDefault="00CE2103">
      <w:pPr>
        <w:rPr>
          <w:rFonts w:ascii="Perpetua" w:hAnsi="Perpetua"/>
          <w:sz w:val="28"/>
          <w:szCs w:val="28"/>
        </w:rPr>
      </w:pPr>
      <w:r w:rsidRPr="002617EF">
        <w:rPr>
          <w:rFonts w:ascii="Perpetua" w:hAnsi="Perpetua"/>
          <w:sz w:val="28"/>
          <w:szCs w:val="28"/>
        </w:rPr>
        <w:t xml:space="preserve">Procedure </w:t>
      </w:r>
      <w:bookmarkStart w:id="0" w:name="Text1"/>
      <w:r w:rsidR="009B165A" w:rsidRPr="002617EF">
        <w:rPr>
          <w:rFonts w:ascii="Perpetua" w:hAnsi="Perpetua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165A" w:rsidRPr="002617EF">
        <w:rPr>
          <w:rFonts w:ascii="Perpetua" w:hAnsi="Perpetua"/>
          <w:sz w:val="28"/>
          <w:szCs w:val="28"/>
        </w:rPr>
        <w:instrText xml:space="preserve"> FORMTEXT </w:instrText>
      </w:r>
      <w:r w:rsidR="009B165A" w:rsidRPr="002617EF">
        <w:rPr>
          <w:rFonts w:ascii="Perpetua" w:hAnsi="Perpetua"/>
          <w:sz w:val="28"/>
          <w:szCs w:val="28"/>
        </w:rPr>
      </w:r>
      <w:r w:rsidR="009B165A" w:rsidRPr="002617EF">
        <w:rPr>
          <w:rFonts w:ascii="Perpetua" w:hAnsi="Perpetua"/>
          <w:sz w:val="28"/>
          <w:szCs w:val="28"/>
        </w:rPr>
        <w:fldChar w:fldCharType="separate"/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noProof/>
          <w:sz w:val="28"/>
          <w:szCs w:val="28"/>
        </w:rPr>
        <w:t> </w:t>
      </w:r>
      <w:r w:rsidR="009B165A" w:rsidRPr="002617EF">
        <w:rPr>
          <w:rFonts w:ascii="Perpetua" w:hAnsi="Perpetua"/>
          <w:sz w:val="28"/>
          <w:szCs w:val="28"/>
        </w:rPr>
        <w:fldChar w:fldCharType="end"/>
      </w:r>
      <w:bookmarkEnd w:id="0"/>
    </w:p>
    <w:p w14:paraId="793367DD" w14:textId="77777777" w:rsidR="00CE2103" w:rsidRPr="002617EF" w:rsidRDefault="00CE2103">
      <w:pPr>
        <w:rPr>
          <w:rFonts w:ascii="Perpetua" w:hAnsi="Perpetua"/>
          <w:sz w:val="28"/>
          <w:szCs w:val="28"/>
        </w:rPr>
      </w:pPr>
      <w:r w:rsidRPr="002617EF">
        <w:rPr>
          <w:rFonts w:ascii="Perpetua" w:hAnsi="Perpetua"/>
          <w:sz w:val="28"/>
          <w:szCs w:val="28"/>
        </w:rPr>
        <w:t xml:space="preserve"> GP Signature …………………</w:t>
      </w:r>
      <w:r w:rsidR="009B165A" w:rsidRPr="002617EF">
        <w:rPr>
          <w:rFonts w:ascii="Perpetua" w:hAnsi="Perpetua"/>
          <w:sz w:val="28"/>
          <w:szCs w:val="28"/>
        </w:rPr>
        <w:t xml:space="preserve">….. Dr </w:t>
      </w:r>
      <w:r w:rsidR="002A70C1" w:rsidRPr="002617EF">
        <w:rPr>
          <w:rFonts w:ascii="Perpetua" w:hAnsi="Perpetua"/>
          <w:sz w:val="28"/>
          <w:szCs w:val="28"/>
        </w:rPr>
        <w:t xml:space="preserve">Cathryn Dillon </w:t>
      </w:r>
    </w:p>
    <w:p w14:paraId="44247F39" w14:textId="77777777" w:rsidR="002617EF" w:rsidRPr="002617EF" w:rsidRDefault="002617EF">
      <w:pPr>
        <w:rPr>
          <w:rFonts w:ascii="Perpetua" w:hAnsi="Perpetua"/>
          <w:sz w:val="28"/>
          <w:szCs w:val="28"/>
        </w:rPr>
      </w:pPr>
    </w:p>
    <w:p w14:paraId="473183F3" w14:textId="77777777" w:rsidR="002617EF" w:rsidRDefault="002617EF">
      <w:pPr>
        <w:rPr>
          <w:rFonts w:ascii="Perpetua" w:hAnsi="Perpetua"/>
        </w:rPr>
      </w:pPr>
    </w:p>
    <w:p w14:paraId="519FDDBD" w14:textId="77777777" w:rsidR="002617EF" w:rsidRPr="009B165A" w:rsidRDefault="002617EF">
      <w:pPr>
        <w:rPr>
          <w:rFonts w:ascii="Perpetua" w:hAnsi="Perpetua"/>
        </w:rPr>
      </w:pPr>
    </w:p>
    <w:p w14:paraId="7D0A7B0A" w14:textId="77777777" w:rsidR="00CE2103" w:rsidRPr="009B165A" w:rsidRDefault="00CE2103">
      <w:pPr>
        <w:rPr>
          <w:rFonts w:ascii="Perpetua" w:hAnsi="Perpetua"/>
        </w:rPr>
      </w:pPr>
    </w:p>
    <w:p w14:paraId="161F379B" w14:textId="77777777" w:rsidR="00CE2103" w:rsidRPr="002617EF" w:rsidRDefault="00FA7AF4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</w:t>
      </w:r>
      <w:r w:rsidR="00C57596" w:rsidRPr="002617EF">
        <w:rPr>
          <w:rFonts w:ascii="Perpetua" w:hAnsi="Perpetua"/>
          <w:sz w:val="28"/>
          <w:szCs w:val="28"/>
        </w:rPr>
        <w:t xml:space="preserve"> </w:t>
      </w:r>
      <w:r w:rsidR="00CE2103" w:rsidRPr="002617EF">
        <w:rPr>
          <w:rFonts w:ascii="Perpetua" w:hAnsi="Perpetua"/>
          <w:sz w:val="28"/>
          <w:szCs w:val="28"/>
        </w:rPr>
        <w:t>consent to the minor surgical procedure as described to me by the doctor.  I have read the information detailed above and understand fully the reasons for the procedure.</w:t>
      </w:r>
    </w:p>
    <w:p w14:paraId="46A4EA48" w14:textId="77777777" w:rsidR="00CE2103" w:rsidRPr="002617EF" w:rsidRDefault="00CE2103">
      <w:pPr>
        <w:rPr>
          <w:rFonts w:ascii="Perpetua" w:hAnsi="Perpetua"/>
          <w:sz w:val="28"/>
          <w:szCs w:val="28"/>
        </w:rPr>
      </w:pPr>
    </w:p>
    <w:p w14:paraId="45A2FD81" w14:textId="36871030" w:rsidR="00CE2103" w:rsidRPr="002617EF" w:rsidRDefault="002617EF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Signed …………………………………………</w:t>
      </w:r>
      <w:r w:rsidR="00CE2103" w:rsidRPr="002617EF">
        <w:rPr>
          <w:rFonts w:ascii="Perpetua" w:hAnsi="Perpetua"/>
          <w:sz w:val="28"/>
          <w:szCs w:val="28"/>
        </w:rPr>
        <w:t>Date</w:t>
      </w:r>
      <w:r w:rsidR="009B165A" w:rsidRPr="002617EF">
        <w:rPr>
          <w:rFonts w:ascii="Perpetua" w:hAnsi="Perpetua"/>
          <w:sz w:val="28"/>
          <w:szCs w:val="28"/>
        </w:rPr>
        <w:t>:</w:t>
      </w:r>
      <w:r w:rsidR="00CE2103" w:rsidRPr="002617EF">
        <w:rPr>
          <w:rFonts w:ascii="Perpetua" w:hAnsi="Perpetua"/>
          <w:sz w:val="28"/>
          <w:szCs w:val="28"/>
        </w:rPr>
        <w:t xml:space="preserve"> </w:t>
      </w:r>
      <w:r w:rsidR="009B165A" w:rsidRPr="002617EF">
        <w:rPr>
          <w:rFonts w:ascii="Perpetua" w:hAnsi="Perpetua"/>
          <w:sz w:val="28"/>
          <w:szCs w:val="28"/>
        </w:rPr>
        <w:fldChar w:fldCharType="begin"/>
      </w:r>
      <w:r w:rsidR="009B165A" w:rsidRPr="002617EF">
        <w:rPr>
          <w:rFonts w:ascii="Perpetua" w:hAnsi="Perpetua"/>
          <w:sz w:val="28"/>
          <w:szCs w:val="28"/>
        </w:rPr>
        <w:instrText xml:space="preserve"> DATE \@ "dddd, dd MMMM yyyy" </w:instrText>
      </w:r>
      <w:r w:rsidR="009B165A" w:rsidRPr="002617EF">
        <w:rPr>
          <w:rFonts w:ascii="Perpetua" w:hAnsi="Perpetua"/>
          <w:sz w:val="28"/>
          <w:szCs w:val="28"/>
        </w:rPr>
        <w:fldChar w:fldCharType="separate"/>
      </w:r>
      <w:r w:rsidR="009B165A" w:rsidRPr="002617EF">
        <w:rPr>
          <w:rFonts w:ascii="Perpetua" w:hAnsi="Perpetua"/>
          <w:sz w:val="28"/>
          <w:szCs w:val="28"/>
        </w:rPr>
        <w:fldChar w:fldCharType="end"/>
      </w:r>
    </w:p>
    <w:p w14:paraId="18E41395" w14:textId="77777777"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  <w:u w:val="single"/>
        </w:rPr>
      </w:pPr>
      <w:r w:rsidRPr="002617EF">
        <w:rPr>
          <w:rFonts w:ascii="Perpetua" w:hAnsi="Perpetua"/>
          <w:sz w:val="28"/>
          <w:szCs w:val="28"/>
        </w:rPr>
        <w:br w:type="page"/>
      </w:r>
      <w:r w:rsidRPr="00D90CDC">
        <w:rPr>
          <w:rFonts w:ascii="Perpetua" w:hAnsi="Perpetua"/>
          <w:b/>
          <w:sz w:val="28"/>
          <w:szCs w:val="28"/>
          <w:u w:val="single"/>
        </w:rPr>
        <w:lastRenderedPageBreak/>
        <w:t>Surgical Safety Check-list</w:t>
      </w:r>
    </w:p>
    <w:p w14:paraId="00D00D2E" w14:textId="77777777"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r w:rsidRPr="00D90CDC">
        <w:rPr>
          <w:rFonts w:ascii="Perpetua" w:hAnsi="Perpetua"/>
          <w:b/>
          <w:sz w:val="28"/>
          <w:szCs w:val="28"/>
        </w:rPr>
        <w:t>The patient has confirmed:</w:t>
      </w:r>
    </w:p>
    <w:p w14:paraId="48964D37" w14:textId="77777777"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Identity</w:t>
      </w:r>
    </w:p>
    <w:p w14:paraId="491D16F7" w14:textId="77777777"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Site of procedure</w:t>
      </w:r>
    </w:p>
    <w:p w14:paraId="7C06DAD1" w14:textId="77777777"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What procedure is taking place</w:t>
      </w:r>
    </w:p>
    <w:p w14:paraId="2E058301" w14:textId="77777777" w:rsidR="00D90CDC" w:rsidRDefault="00D90CDC" w:rsidP="00D90CDC">
      <w:pPr>
        <w:numPr>
          <w:ilvl w:val="0"/>
          <w:numId w:val="3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Consent is signed</w:t>
      </w:r>
    </w:p>
    <w:p w14:paraId="247F999A" w14:textId="77777777" w:rsidR="00D90CDC" w:rsidRPr="00D90CDC" w:rsidRDefault="00D90CDC" w:rsidP="00D90CDC">
      <w:pPr>
        <w:ind w:left="720"/>
        <w:rPr>
          <w:rFonts w:ascii="Perpetua" w:hAnsi="Perpetua"/>
          <w:b/>
          <w:sz w:val="28"/>
          <w:szCs w:val="28"/>
        </w:rPr>
      </w:pPr>
    </w:p>
    <w:p w14:paraId="4E34736C" w14:textId="77777777"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r w:rsidRPr="00D90CDC">
        <w:rPr>
          <w:rFonts w:ascii="Perpetua" w:hAnsi="Perpetua"/>
          <w:b/>
          <w:sz w:val="28"/>
          <w:szCs w:val="28"/>
        </w:rPr>
        <w:t>Considerations around the procedure:</w:t>
      </w:r>
    </w:p>
    <w:p w14:paraId="4D3CE534" w14:textId="77777777"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Is the patient on blood-thinning medication?</w:t>
      </w:r>
    </w:p>
    <w:p w14:paraId="3431D61B" w14:textId="77777777" w:rsidR="00D90CDC" w:rsidRDefault="00D90CDC" w:rsidP="00D90CDC">
      <w:pPr>
        <w:numPr>
          <w:ilvl w:val="1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If Yes – what is the latest INR and when was it checked?</w:t>
      </w:r>
    </w:p>
    <w:p w14:paraId="76EF97F5" w14:textId="77777777"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Does the patient have a pacemaker?</w:t>
      </w:r>
    </w:p>
    <w:p w14:paraId="60A57D26" w14:textId="77777777"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Is the patient allergic to local anaesthetic, latex or chlorhexidine?</w:t>
      </w:r>
    </w:p>
    <w:p w14:paraId="47BF116B" w14:textId="77777777"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Has the site been marked and the size of the wound been demonstrated to the patient? </w:t>
      </w:r>
    </w:p>
    <w:p w14:paraId="080BFDF5" w14:textId="77777777" w:rsidR="00D90CDC" w:rsidRDefault="00D90CDC" w:rsidP="00D90CDC">
      <w:pPr>
        <w:numPr>
          <w:ilvl w:val="0"/>
          <w:numId w:val="4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Does the patient have any breathing /airway considerations?</w:t>
      </w:r>
    </w:p>
    <w:p w14:paraId="4F1A4970" w14:textId="77777777" w:rsidR="00D90CDC" w:rsidRDefault="00D90CDC" w:rsidP="00D90CDC">
      <w:pPr>
        <w:rPr>
          <w:rFonts w:ascii="Perpetua" w:hAnsi="Perpetua"/>
          <w:sz w:val="28"/>
          <w:szCs w:val="28"/>
        </w:rPr>
      </w:pPr>
    </w:p>
    <w:p w14:paraId="3E8038AF" w14:textId="77777777" w:rsidR="00D90CDC" w:rsidRPr="00D90CDC" w:rsidRDefault="00D90CDC" w:rsidP="00D90CDC">
      <w:pPr>
        <w:jc w:val="center"/>
        <w:rPr>
          <w:rFonts w:ascii="Perpetua" w:hAnsi="Perpetua"/>
          <w:b/>
          <w:sz w:val="28"/>
          <w:szCs w:val="28"/>
        </w:rPr>
      </w:pPr>
      <w:r w:rsidRPr="00D90CDC">
        <w:rPr>
          <w:rFonts w:ascii="Perpetua" w:hAnsi="Perpetua"/>
          <w:b/>
          <w:sz w:val="28"/>
          <w:szCs w:val="28"/>
        </w:rPr>
        <w:t>Post-Operative considerations:</w:t>
      </w:r>
    </w:p>
    <w:p w14:paraId="580B7A19" w14:textId="77777777"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procedure been documented in the notes?</w:t>
      </w:r>
    </w:p>
    <w:p w14:paraId="4B57F9D5" w14:textId="77777777"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Have all sharps and instruments been accounted for?</w:t>
      </w:r>
    </w:p>
    <w:p w14:paraId="091837AD" w14:textId="77777777"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specimen been labelled – checking name and details on the accompanying form?</w:t>
      </w:r>
    </w:p>
    <w:p w14:paraId="011C8C6B" w14:textId="77777777" w:rsidR="00D90CDC" w:rsidRDefault="00D90CDC" w:rsidP="00D90CDC">
      <w:pPr>
        <w:numPr>
          <w:ilvl w:val="0"/>
          <w:numId w:val="5"/>
        </w:num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>Has the patient been given after-care instructions?</w:t>
      </w:r>
    </w:p>
    <w:p w14:paraId="3F438A8F" w14:textId="77777777" w:rsidR="00D90CDC" w:rsidRPr="00D90CDC" w:rsidRDefault="00D90CDC" w:rsidP="00D90CDC">
      <w:pPr>
        <w:jc w:val="center"/>
        <w:rPr>
          <w:rFonts w:ascii="Perpetua" w:hAnsi="Perpetua"/>
          <w:sz w:val="28"/>
          <w:szCs w:val="28"/>
        </w:rPr>
      </w:pPr>
    </w:p>
    <w:sectPr w:rsidR="00D90CDC" w:rsidRPr="00D90CDC" w:rsidSect="009B165A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2C53"/>
    <w:multiLevelType w:val="hybridMultilevel"/>
    <w:tmpl w:val="6A00E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66819"/>
    <w:multiLevelType w:val="hybridMultilevel"/>
    <w:tmpl w:val="1E6A0F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D85"/>
    <w:multiLevelType w:val="hybridMultilevel"/>
    <w:tmpl w:val="8D7C65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4524"/>
    <w:multiLevelType w:val="hybridMultilevel"/>
    <w:tmpl w:val="4E5ED2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D6CA0"/>
    <w:multiLevelType w:val="hybridMultilevel"/>
    <w:tmpl w:val="005060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49161">
    <w:abstractNumId w:val="0"/>
  </w:num>
  <w:num w:numId="2" w16cid:durableId="104737342">
    <w:abstractNumId w:val="3"/>
  </w:num>
  <w:num w:numId="3" w16cid:durableId="339159337">
    <w:abstractNumId w:val="2"/>
  </w:num>
  <w:num w:numId="4" w16cid:durableId="2051346039">
    <w:abstractNumId w:val="4"/>
  </w:num>
  <w:num w:numId="5" w16cid:durableId="96673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03"/>
    <w:rsid w:val="000C021A"/>
    <w:rsid w:val="001C7A4B"/>
    <w:rsid w:val="002617EF"/>
    <w:rsid w:val="002A70C1"/>
    <w:rsid w:val="00470950"/>
    <w:rsid w:val="006621EF"/>
    <w:rsid w:val="00742E76"/>
    <w:rsid w:val="00982782"/>
    <w:rsid w:val="009B165A"/>
    <w:rsid w:val="009E7508"/>
    <w:rsid w:val="00A14603"/>
    <w:rsid w:val="00C57596"/>
    <w:rsid w:val="00CE2103"/>
    <w:rsid w:val="00D45463"/>
    <w:rsid w:val="00D5367A"/>
    <w:rsid w:val="00D90CDC"/>
    <w:rsid w:val="00ED393E"/>
    <w:rsid w:val="00EF115C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D8D68B"/>
  <w14:defaultImageDpi w14:val="0"/>
  <w15:docId w15:val="{329A5A4A-16EC-46F9-A4A0-6A07A83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EF"/>
    <w:pPr>
      <w:spacing w:before="240" w:after="0" w:line="240" w:lineRule="auto"/>
      <w:contextualSpacing/>
    </w:pPr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hAnsiTheme="majorHAnsi" w:cs="Times New Roman"/>
      <w:b/>
      <w:bCs/>
      <w:kern w:val="28"/>
      <w:sz w:val="32"/>
      <w:szCs w:val="3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CDC"/>
    <w:rPr>
      <w:rFonts w:ascii="Tahoma" w:hAnsi="Tahoma" w:cs="Tahoma"/>
      <w:sz w:val="16"/>
      <w:szCs w:val="16"/>
      <w:lang w:val="x-none" w:eastAsia="en-US"/>
    </w:rPr>
  </w:style>
  <w:style w:type="paragraph" w:customStyle="1" w:styleId="Style1">
    <w:name w:val="Style1"/>
    <w:basedOn w:val="Normal"/>
    <w:qFormat/>
    <w:rsid w:val="0066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 HOUSE SURGERY</vt:lpstr>
    </vt:vector>
  </TitlesOfParts>
  <Company>Somerset Health Informatics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 HOUSE SURGERY</dc:title>
  <dc:creator>Primary Care Staff</dc:creator>
  <cp:lastModifiedBy>BLAKE, Joanne (CRANLEIGH GARDENS MEDICAL CENTRE)</cp:lastModifiedBy>
  <cp:revision>2</cp:revision>
  <cp:lastPrinted>2008-05-14T07:54:00Z</cp:lastPrinted>
  <dcterms:created xsi:type="dcterms:W3CDTF">2026-05-19T13:26:00Z</dcterms:created>
  <dcterms:modified xsi:type="dcterms:W3CDTF">2026-05-19T13:26:00Z</dcterms:modified>
</cp:coreProperties>
</file>